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360" w:lineRule="exact"/>
        <w:jc w:val="left"/>
        <w:rPr>
          <w:rFonts w:eastAsia="仿宋_GB2312"/>
          <w:bCs/>
          <w:spacing w:val="6"/>
          <w:sz w:val="24"/>
        </w:rPr>
      </w:pPr>
    </w:p>
    <w:p>
      <w:pPr>
        <w:spacing w:line="520" w:lineRule="exact"/>
        <w:jc w:val="center"/>
        <w:rPr>
          <w:rFonts w:eastAsia="楷体_GB2312"/>
          <w:sz w:val="32"/>
          <w:szCs w:val="32"/>
        </w:rPr>
      </w:pPr>
      <w:r>
        <w:rPr>
          <w:rFonts w:eastAsia="方正小标宋简体"/>
          <w:bCs/>
          <w:sz w:val="44"/>
          <w:szCs w:val="44"/>
        </w:rPr>
        <w:t>市政协常委年度履职量化考评计分表</w:t>
      </w:r>
    </w:p>
    <w:p>
      <w:pPr>
        <w:spacing w:after="160" w:line="59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</w:rPr>
        <w:t>2020</w:t>
      </w:r>
      <w:r>
        <w:rPr>
          <w:rFonts w:eastAsia="楷体_GB2312"/>
          <w:sz w:val="32"/>
          <w:szCs w:val="32"/>
        </w:rPr>
        <w:t>年度）</w:t>
      </w:r>
    </w:p>
    <w:tbl>
      <w:tblPr>
        <w:tblStyle w:val="2"/>
        <w:tblW w:w="90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238"/>
        <w:gridCol w:w="376"/>
        <w:gridCol w:w="1145"/>
        <w:gridCol w:w="889"/>
        <w:gridCol w:w="654"/>
        <w:gridCol w:w="670"/>
        <w:gridCol w:w="614"/>
        <w:gridCol w:w="1633"/>
        <w:gridCol w:w="8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所在专委会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16"/>
                <w:w w:val="92"/>
                <w:sz w:val="24"/>
              </w:rPr>
            </w:pPr>
            <w:r>
              <w:rPr>
                <w:rFonts w:eastAsia="仿宋_GB2312"/>
                <w:spacing w:val="-16"/>
                <w:w w:val="92"/>
                <w:sz w:val="24"/>
              </w:rPr>
              <w:t>单位及职务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16"/>
                <w:w w:val="9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bCs/>
                <w:spacing w:val="-10"/>
                <w:sz w:val="24"/>
              </w:rPr>
              <w:t>项目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bCs/>
                <w:spacing w:val="-10"/>
                <w:sz w:val="24"/>
              </w:rPr>
              <w:t>考评内容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bCs/>
                <w:spacing w:val="-16"/>
                <w:sz w:val="24"/>
              </w:rPr>
              <w:t>计分标准</w:t>
            </w: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bCs/>
                <w:spacing w:val="-16"/>
                <w:sz w:val="24"/>
              </w:rPr>
              <w:t>履职情况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bCs/>
                <w:spacing w:val="-10"/>
                <w:sz w:val="24"/>
              </w:rPr>
              <w:t>自评分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履职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基本分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（100分）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出席全体会议（30分）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全程出席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+30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keepNext/>
              <w:keepLines/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请假获准缺席（  ）天；无故缺席（  ）天。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1614" w:type="dxa"/>
            <w:gridSpan w:val="2"/>
            <w:vMerge w:val="continue"/>
            <w:vAlign w:val="center"/>
          </w:tcPr>
          <w:p/>
        </w:tc>
        <w:tc>
          <w:tcPr>
            <w:tcW w:w="2688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请假获准缺席的每半天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-2</w:t>
            </w:r>
          </w:p>
        </w:tc>
        <w:tc>
          <w:tcPr>
            <w:tcW w:w="1633" w:type="dxa"/>
            <w:vMerge w:val="continue"/>
            <w:vAlign w:val="center"/>
          </w:tcPr>
          <w:p/>
        </w:tc>
        <w:tc>
          <w:tcPr>
            <w:tcW w:w="852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1614" w:type="dxa"/>
            <w:gridSpan w:val="2"/>
            <w:vMerge w:val="continue"/>
            <w:vAlign w:val="center"/>
          </w:tcPr>
          <w:p/>
        </w:tc>
        <w:tc>
          <w:tcPr>
            <w:tcW w:w="2688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无故缺席的每半天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-4</w:t>
            </w:r>
          </w:p>
        </w:tc>
        <w:tc>
          <w:tcPr>
            <w:tcW w:w="1633" w:type="dxa"/>
            <w:vMerge w:val="continue"/>
            <w:vAlign w:val="center"/>
          </w:tcPr>
          <w:p/>
        </w:tc>
        <w:tc>
          <w:tcPr>
            <w:tcW w:w="852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161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出席常委会议（30分）（含全会期间常委会议，一般6次）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全程出席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+30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keepNext/>
              <w:keepLines/>
              <w:spacing w:line="36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请假获准缺席（  ）天；无故缺席（  ）天。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1614" w:type="dxa"/>
            <w:gridSpan w:val="2"/>
            <w:vMerge w:val="continue"/>
            <w:vAlign w:val="center"/>
          </w:tcPr>
          <w:p/>
        </w:tc>
        <w:tc>
          <w:tcPr>
            <w:tcW w:w="2688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请假获准缺席的每半天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-2</w:t>
            </w:r>
          </w:p>
        </w:tc>
        <w:tc>
          <w:tcPr>
            <w:tcW w:w="1633" w:type="dxa"/>
            <w:vMerge w:val="continue"/>
            <w:vAlign w:val="center"/>
          </w:tcPr>
          <w:p/>
        </w:tc>
        <w:tc>
          <w:tcPr>
            <w:tcW w:w="852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1614" w:type="dxa"/>
            <w:gridSpan w:val="2"/>
            <w:vMerge w:val="continue"/>
            <w:vAlign w:val="center"/>
          </w:tcPr>
          <w:p/>
        </w:tc>
        <w:tc>
          <w:tcPr>
            <w:tcW w:w="2688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无故缺席的每半天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-4</w:t>
            </w:r>
          </w:p>
        </w:tc>
        <w:tc>
          <w:tcPr>
            <w:tcW w:w="1633" w:type="dxa"/>
            <w:vMerge w:val="continue"/>
            <w:vAlign w:val="center"/>
          </w:tcPr>
          <w:p/>
        </w:tc>
        <w:tc>
          <w:tcPr>
            <w:tcW w:w="852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161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提交提案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（20分）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提交并立案1件</w:t>
            </w: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+20</w:t>
            </w:r>
          </w:p>
        </w:tc>
        <w:tc>
          <w:tcPr>
            <w:tcW w:w="6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（最高20分）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1614" w:type="dxa"/>
            <w:gridSpan w:val="2"/>
            <w:vMerge w:val="continue"/>
            <w:vAlign w:val="center"/>
          </w:tcPr>
          <w:p/>
        </w:tc>
        <w:tc>
          <w:tcPr>
            <w:tcW w:w="2688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提交提案而未立案</w:t>
            </w: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+10</w:t>
            </w:r>
          </w:p>
        </w:tc>
        <w:tc>
          <w:tcPr>
            <w:tcW w:w="614" w:type="dxa"/>
            <w:vMerge w:val="continue"/>
            <w:vAlign w:val="center"/>
          </w:tcPr>
          <w:p/>
        </w:tc>
        <w:tc>
          <w:tcPr>
            <w:tcW w:w="1633" w:type="dxa"/>
            <w:vMerge w:val="continue"/>
            <w:vAlign w:val="center"/>
          </w:tcPr>
          <w:p/>
        </w:tc>
        <w:tc>
          <w:tcPr>
            <w:tcW w:w="852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1614" w:type="dxa"/>
            <w:gridSpan w:val="2"/>
            <w:vMerge w:val="continue"/>
            <w:vAlign w:val="center"/>
          </w:tcPr>
          <w:p/>
        </w:tc>
        <w:tc>
          <w:tcPr>
            <w:tcW w:w="2688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全年未提交提案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-20</w:t>
            </w:r>
          </w:p>
        </w:tc>
        <w:tc>
          <w:tcPr>
            <w:tcW w:w="1633" w:type="dxa"/>
            <w:vMerge w:val="continue"/>
            <w:vAlign w:val="center"/>
          </w:tcPr>
          <w:p/>
        </w:tc>
        <w:tc>
          <w:tcPr>
            <w:tcW w:w="852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161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反映社情民意信息或文史资料（10分）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被采用1件</w:t>
            </w: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+10</w:t>
            </w:r>
          </w:p>
        </w:tc>
        <w:tc>
          <w:tcPr>
            <w:tcW w:w="6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（最高10分）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1614" w:type="dxa"/>
            <w:gridSpan w:val="2"/>
            <w:vMerge w:val="continue"/>
            <w:vAlign w:val="center"/>
          </w:tcPr>
          <w:p/>
        </w:tc>
        <w:tc>
          <w:tcPr>
            <w:tcW w:w="2688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反映而未被采用</w:t>
            </w:r>
          </w:p>
        </w:tc>
        <w:tc>
          <w:tcPr>
            <w:tcW w:w="67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+5</w:t>
            </w:r>
          </w:p>
        </w:tc>
        <w:tc>
          <w:tcPr>
            <w:tcW w:w="614" w:type="dxa"/>
            <w:vMerge w:val="continue"/>
            <w:vAlign w:val="center"/>
          </w:tcPr>
          <w:p/>
        </w:tc>
        <w:tc>
          <w:tcPr>
            <w:tcW w:w="1633" w:type="dxa"/>
            <w:vMerge w:val="continue"/>
            <w:vAlign w:val="center"/>
          </w:tcPr>
          <w:p/>
        </w:tc>
        <w:tc>
          <w:tcPr>
            <w:tcW w:w="852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1614" w:type="dxa"/>
            <w:gridSpan w:val="2"/>
            <w:vMerge w:val="continue"/>
            <w:vAlign w:val="center"/>
          </w:tcPr>
          <w:p/>
        </w:tc>
        <w:tc>
          <w:tcPr>
            <w:tcW w:w="2688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全年未反映信息或</w:t>
            </w:r>
          </w:p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文史资料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-10</w:t>
            </w:r>
          </w:p>
        </w:tc>
        <w:tc>
          <w:tcPr>
            <w:tcW w:w="1633" w:type="dxa"/>
            <w:vMerge w:val="continue"/>
            <w:vAlign w:val="center"/>
          </w:tcPr>
          <w:p/>
        </w:tc>
        <w:tc>
          <w:tcPr>
            <w:tcW w:w="852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161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1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bCs/>
                <w:spacing w:val="-10"/>
                <w:kern w:val="0"/>
                <w:sz w:val="24"/>
              </w:rPr>
            </w:pPr>
            <w:r>
              <w:rPr>
                <w:rFonts w:eastAsia="仿宋_GB2312"/>
                <w:bCs/>
                <w:spacing w:val="-10"/>
                <w:kern w:val="0"/>
                <w:sz w:val="24"/>
              </w:rPr>
              <w:t>参加学习培训、视察调研、民主监督、协商议政</w:t>
            </w:r>
            <w:r>
              <w:rPr>
                <w:rFonts w:hint="eastAsia" w:eastAsia="仿宋_GB2312"/>
                <w:bCs/>
                <w:spacing w:val="-10"/>
                <w:kern w:val="0"/>
                <w:sz w:val="24"/>
              </w:rPr>
              <w:t>（协商在一线·民意恳谈会等）</w:t>
            </w:r>
            <w:r>
              <w:rPr>
                <w:rFonts w:eastAsia="仿宋_GB2312"/>
                <w:bCs/>
                <w:spacing w:val="-10"/>
                <w:kern w:val="0"/>
                <w:sz w:val="24"/>
              </w:rPr>
              <w:t>、联系联谊等活动（10分）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8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参加1次及以上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+10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1614" w:type="dxa"/>
            <w:gridSpan w:val="2"/>
            <w:vMerge w:val="continue"/>
            <w:vAlign w:val="center"/>
          </w:tcPr>
          <w:p/>
        </w:tc>
        <w:tc>
          <w:tcPr>
            <w:tcW w:w="2688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请假获准未参加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-5</w:t>
            </w:r>
          </w:p>
        </w:tc>
        <w:tc>
          <w:tcPr>
            <w:tcW w:w="1633" w:type="dxa"/>
            <w:vMerge w:val="continue"/>
            <w:vAlign w:val="center"/>
          </w:tcPr>
          <w:p/>
        </w:tc>
        <w:tc>
          <w:tcPr>
            <w:tcW w:w="852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1614" w:type="dxa"/>
            <w:gridSpan w:val="2"/>
            <w:vMerge w:val="continue"/>
            <w:vAlign w:val="center"/>
          </w:tcPr>
          <w:p/>
        </w:tc>
        <w:tc>
          <w:tcPr>
            <w:tcW w:w="2688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无故缺席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-10</w:t>
            </w:r>
          </w:p>
        </w:tc>
        <w:tc>
          <w:tcPr>
            <w:tcW w:w="1633" w:type="dxa"/>
            <w:vMerge w:val="continue"/>
            <w:vAlign w:val="center"/>
          </w:tcPr>
          <w:p/>
        </w:tc>
        <w:tc>
          <w:tcPr>
            <w:tcW w:w="852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履职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激励分（最高20分）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会议发言（最高加6分）</w:t>
            </w:r>
          </w:p>
        </w:tc>
        <w:tc>
          <w:tcPr>
            <w:tcW w:w="2034" w:type="dxa"/>
            <w:gridSpan w:val="2"/>
            <w:vMerge w:val="restart"/>
            <w:vAlign w:val="center"/>
          </w:tcPr>
          <w:p>
            <w:pPr>
              <w:keepNext/>
              <w:keepLines/>
              <w:spacing w:line="320" w:lineRule="exact"/>
              <w:jc w:val="center"/>
              <w:rPr>
                <w:rFonts w:eastAsia="仿宋_GB2312"/>
                <w:bCs/>
                <w:spacing w:val="-16"/>
                <w:sz w:val="24"/>
              </w:rPr>
            </w:pPr>
            <w:r>
              <w:rPr>
                <w:rFonts w:eastAsia="仿宋_GB2312"/>
                <w:bCs/>
                <w:spacing w:val="-16"/>
                <w:sz w:val="24"/>
              </w:rPr>
              <w:t>在全会、常委会、专题协商等会上发言</w:t>
            </w:r>
          </w:p>
        </w:tc>
        <w:tc>
          <w:tcPr>
            <w:tcW w:w="654" w:type="dxa"/>
            <w:vAlign w:val="center"/>
          </w:tcPr>
          <w:p>
            <w:pPr>
              <w:keepNext/>
              <w:keepLines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口头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+5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/>
        </w:tc>
        <w:tc>
          <w:tcPr>
            <w:tcW w:w="2034" w:type="dxa"/>
            <w:gridSpan w:val="2"/>
            <w:vMerge w:val="continue"/>
            <w:vAlign w:val="center"/>
          </w:tcPr>
          <w:p/>
        </w:tc>
        <w:tc>
          <w:tcPr>
            <w:tcW w:w="654" w:type="dxa"/>
            <w:vAlign w:val="center"/>
          </w:tcPr>
          <w:p>
            <w:pPr>
              <w:keepNext/>
              <w:keepLines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书面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+3</w:t>
            </w:r>
          </w:p>
        </w:tc>
        <w:tc>
          <w:tcPr>
            <w:tcW w:w="1633" w:type="dxa"/>
            <w:vMerge w:val="continue"/>
            <w:vAlign w:val="center"/>
          </w:tcPr>
          <w:p/>
        </w:tc>
        <w:tc>
          <w:tcPr>
            <w:tcW w:w="852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/>
        </w:tc>
        <w:tc>
          <w:tcPr>
            <w:tcW w:w="2688" w:type="dxa"/>
            <w:gridSpan w:val="3"/>
            <w:vAlign w:val="center"/>
          </w:tcPr>
          <w:p>
            <w:pPr>
              <w:keepNext/>
              <w:keepLines/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参加省市政协网络议政等提交1条及以上建议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+1</w:t>
            </w:r>
          </w:p>
        </w:tc>
        <w:tc>
          <w:tcPr>
            <w:tcW w:w="1633" w:type="dxa"/>
            <w:vMerge w:val="continue"/>
            <w:vAlign w:val="center"/>
          </w:tcPr>
          <w:p/>
        </w:tc>
        <w:tc>
          <w:tcPr>
            <w:tcW w:w="852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提交提案</w:t>
            </w:r>
            <w:r>
              <w:rPr>
                <w:rFonts w:eastAsia="仿宋_GB2312"/>
                <w:bCs/>
                <w:sz w:val="24"/>
              </w:rPr>
              <w:t>（最高加5分）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被立案提案超过1件的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+3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1614" w:type="dxa"/>
            <w:gridSpan w:val="2"/>
            <w:vMerge w:val="continue"/>
            <w:vAlign w:val="center"/>
          </w:tcPr>
          <w:p/>
        </w:tc>
        <w:tc>
          <w:tcPr>
            <w:tcW w:w="2688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被评为优秀提案或</w:t>
            </w:r>
          </w:p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重点提案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+2</w:t>
            </w:r>
          </w:p>
        </w:tc>
        <w:tc>
          <w:tcPr>
            <w:tcW w:w="1633" w:type="dxa"/>
            <w:vMerge w:val="continue"/>
            <w:vAlign w:val="center"/>
          </w:tcPr>
          <w:p/>
        </w:tc>
        <w:tc>
          <w:tcPr>
            <w:tcW w:w="852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1614" w:type="dxa"/>
            <w:gridSpan w:val="2"/>
            <w:vMerge w:val="restart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反映社情民意信息</w:t>
            </w:r>
            <w:r>
              <w:rPr>
                <w:rFonts w:eastAsia="仿宋_GB2312"/>
                <w:bCs/>
                <w:sz w:val="24"/>
              </w:rPr>
              <w:t>（最高加5分）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被市政协采用超过1件的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+2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1614" w:type="dxa"/>
            <w:gridSpan w:val="2"/>
            <w:vMerge w:val="continue"/>
            <w:vAlign w:val="center"/>
          </w:tcPr>
          <w:p/>
        </w:tc>
        <w:tc>
          <w:tcPr>
            <w:tcW w:w="2034" w:type="dxa"/>
            <w:gridSpan w:val="2"/>
            <w:vMerge w:val="restart"/>
            <w:vAlign w:val="center"/>
          </w:tcPr>
          <w:p>
            <w:pPr>
              <w:keepNext/>
              <w:keepLines/>
              <w:spacing w:line="32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被</w:t>
            </w:r>
            <w:r>
              <w:rPr>
                <w:rFonts w:eastAsia="仿宋_GB2312"/>
                <w:bCs/>
                <w:spacing w:val="-10"/>
                <w:kern w:val="0"/>
                <w:sz w:val="24"/>
              </w:rPr>
              <w:t>市政府及市级以上采用或市领导及市级以上领导批示</w:t>
            </w:r>
          </w:p>
        </w:tc>
        <w:tc>
          <w:tcPr>
            <w:tcW w:w="654" w:type="dxa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市级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+2</w:t>
            </w:r>
          </w:p>
        </w:tc>
        <w:tc>
          <w:tcPr>
            <w:tcW w:w="1633" w:type="dxa"/>
            <w:vMerge w:val="continue"/>
            <w:vAlign w:val="center"/>
          </w:tcPr>
          <w:p/>
        </w:tc>
        <w:tc>
          <w:tcPr>
            <w:tcW w:w="852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1614" w:type="dxa"/>
            <w:gridSpan w:val="2"/>
            <w:vMerge w:val="continue"/>
            <w:vAlign w:val="center"/>
          </w:tcPr>
          <w:p/>
        </w:tc>
        <w:tc>
          <w:tcPr>
            <w:tcW w:w="2034" w:type="dxa"/>
            <w:gridSpan w:val="2"/>
            <w:vMerge w:val="continue"/>
            <w:vAlign w:val="center"/>
          </w:tcPr>
          <w:p/>
        </w:tc>
        <w:tc>
          <w:tcPr>
            <w:tcW w:w="654" w:type="dxa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市级以上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+3</w:t>
            </w:r>
          </w:p>
        </w:tc>
        <w:tc>
          <w:tcPr>
            <w:tcW w:w="1633" w:type="dxa"/>
            <w:vMerge w:val="continue"/>
            <w:vAlign w:val="center"/>
          </w:tcPr>
          <w:p/>
        </w:tc>
        <w:tc>
          <w:tcPr>
            <w:tcW w:w="852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4302" w:type="dxa"/>
            <w:gridSpan w:val="5"/>
            <w:vAlign w:val="center"/>
          </w:tcPr>
          <w:p>
            <w:pPr>
              <w:keepNext/>
              <w:keepLines/>
              <w:spacing w:line="32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政协理论研究文章、宣传政协工作稿件等被采用刊发（最高1分）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+1</w:t>
            </w: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4302" w:type="dxa"/>
            <w:gridSpan w:val="5"/>
            <w:vAlign w:val="center"/>
          </w:tcPr>
          <w:p>
            <w:pPr>
              <w:keepNext/>
              <w:keepLines/>
              <w:spacing w:line="32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参加委员培训并作辅导报告的、参加市政协协商议政专家库并能够积极履职尽责的、组织或承办界别委员活动小组活动的（最高3分）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+3</w:t>
            </w: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现实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表现分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keepNext/>
              <w:keepLines/>
              <w:spacing w:line="36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委员所在单位评分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+60-100</w:t>
            </w: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评分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3" w:type="dxa"/>
            <w:vMerge w:val="continue"/>
            <w:vAlign w:val="center"/>
          </w:tcPr>
          <w:p/>
        </w:tc>
        <w:tc>
          <w:tcPr>
            <w:tcW w:w="4302" w:type="dxa"/>
            <w:gridSpan w:val="5"/>
            <w:vAlign w:val="center"/>
          </w:tcPr>
          <w:p>
            <w:pPr>
              <w:keepNext/>
              <w:keepLines/>
              <w:spacing w:line="36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委员所在专委会评分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+60-100</w:t>
            </w:r>
          </w:p>
        </w:tc>
        <w:tc>
          <w:tcPr>
            <w:tcW w:w="1633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专委会评分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12" w:type="dxa"/>
            <w:gridSpan w:val="9"/>
            <w:vAlign w:val="center"/>
          </w:tcPr>
          <w:p>
            <w:pPr>
              <w:keepNext/>
              <w:keepLines/>
              <w:spacing w:line="36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总分值（折合为百分制，由委员所在专委会计算）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keepNext/>
              <w:keepLines/>
              <w:spacing w:line="36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所属专委会意见</w:t>
            </w:r>
          </w:p>
          <w:p>
            <w:pPr>
              <w:keepNext/>
              <w:keepLines/>
              <w:spacing w:line="36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</w:p>
          <w:p>
            <w:pPr>
              <w:keepNext/>
              <w:keepLines/>
              <w:spacing w:line="360" w:lineRule="exact"/>
              <w:ind w:firstLine="2641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eastAsia="仿宋_GB2312"/>
                <w:bCs/>
                <w:spacing w:val="-10"/>
                <w:sz w:val="24"/>
              </w:rPr>
              <w:t>经主席会议研究确定考评等次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</w:tbl>
    <w:p>
      <w:pPr>
        <w:spacing w:line="360" w:lineRule="exact"/>
        <w:ind w:left="1540" w:hanging="1014"/>
        <w:jc w:val="left"/>
        <w:rPr>
          <w:szCs w:val="32"/>
        </w:rPr>
      </w:pPr>
    </w:p>
    <w:p>
      <w:pPr>
        <w:spacing w:line="360" w:lineRule="exact"/>
        <w:ind w:left="1540" w:hanging="1014"/>
        <w:jc w:val="left"/>
        <w:rPr>
          <w:rFonts w:eastAsia="仿宋_GB2312"/>
          <w:bCs/>
          <w:spacing w:val="6"/>
          <w:sz w:val="24"/>
        </w:rPr>
      </w:pPr>
      <w:r>
        <w:rPr>
          <w:rFonts w:eastAsia="仿宋_GB2312"/>
          <w:bCs/>
          <w:sz w:val="24"/>
        </w:rPr>
        <w:t>备</w:t>
      </w:r>
      <w:r>
        <w:rPr>
          <w:rFonts w:eastAsia="仿宋_GB2312"/>
          <w:bCs/>
          <w:spacing w:val="6"/>
          <w:sz w:val="24"/>
        </w:rPr>
        <w:t>注：1.严格会议和活动请假制度。未请假或请假未获批准的，视为无故缺席。</w:t>
      </w:r>
    </w:p>
    <w:p>
      <w:pPr>
        <w:spacing w:line="360" w:lineRule="exact"/>
        <w:ind w:left="1560" w:hanging="231"/>
        <w:jc w:val="left"/>
        <w:rPr>
          <w:rFonts w:eastAsia="仿宋_GB2312"/>
          <w:bCs/>
          <w:spacing w:val="6"/>
          <w:sz w:val="24"/>
        </w:rPr>
      </w:pPr>
      <w:r>
        <w:rPr>
          <w:rFonts w:eastAsia="仿宋_GB2312"/>
          <w:bCs/>
          <w:spacing w:val="6"/>
          <w:sz w:val="24"/>
        </w:rPr>
        <w:t>2.同一会议发言、社情民意信息等被各级采用或批示的，按单篇最高分值项计分，不重复加分。</w:t>
      </w:r>
    </w:p>
    <w:p>
      <w:pPr>
        <w:spacing w:line="360" w:lineRule="exact"/>
        <w:ind w:left="1560" w:hanging="231"/>
        <w:jc w:val="left"/>
        <w:rPr>
          <w:rFonts w:eastAsia="仿宋_GB2312"/>
          <w:bCs/>
          <w:spacing w:val="6"/>
          <w:sz w:val="24"/>
        </w:rPr>
      </w:pPr>
      <w:r>
        <w:rPr>
          <w:rFonts w:eastAsia="仿宋_GB2312"/>
          <w:bCs/>
          <w:spacing w:val="6"/>
          <w:sz w:val="24"/>
        </w:rPr>
        <w:t>3.参加同一项活动，不重复统计计分。</w:t>
      </w:r>
    </w:p>
    <w:p>
      <w:pPr>
        <w:spacing w:line="360" w:lineRule="exact"/>
        <w:ind w:left="1560" w:hanging="231"/>
        <w:jc w:val="left"/>
        <w:rPr>
          <w:rFonts w:eastAsia="仿宋_GB2312"/>
          <w:bCs/>
          <w:spacing w:val="6"/>
          <w:sz w:val="24"/>
        </w:rPr>
      </w:pPr>
      <w:r>
        <w:rPr>
          <w:rFonts w:eastAsia="仿宋_GB2312"/>
          <w:bCs/>
          <w:spacing w:val="6"/>
          <w:sz w:val="24"/>
        </w:rPr>
        <w:t xml:space="preserve">4.住县（市、区）市政协委员按照《关于进一步发挥住县（市、区）市政协委员作用的意见》要求，应邀参加住地县（市、区）政协组织的会议活动参照上述相关标准计分。    </w:t>
      </w:r>
    </w:p>
    <w:p>
      <w:pPr>
        <w:spacing w:line="360" w:lineRule="exact"/>
        <w:ind w:left="1560" w:hanging="231"/>
        <w:jc w:val="left"/>
        <w:rPr>
          <w:rFonts w:eastAsia="仿宋_GB2312"/>
          <w:bCs/>
          <w:spacing w:val="6"/>
          <w:sz w:val="24"/>
        </w:rPr>
      </w:pPr>
      <w:r>
        <w:rPr>
          <w:rFonts w:eastAsia="仿宋_GB2312"/>
          <w:bCs/>
          <w:spacing w:val="6"/>
          <w:sz w:val="24"/>
        </w:rPr>
        <w:t>5.个人述职报告另附纸。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A6B6F"/>
    <w:rsid w:val="440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2020-11-27T08:28:00Z</dcterms:created>
  <dc:creator>Aurora Lillian</dc:creator>
  <cp:lastModifiedBy>Aurora Lillian</cp:lastModifiedBy>
  <dcterms:modified xsi:type="dcterms:W3CDTF">2020-11-27T08:28:42Z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