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520" w:lineRule="exact"/>
        <w:rPr>
          <w:rFonts w:eastAsia="仿宋_GB2312"/>
          <w:sz w:val="32"/>
          <w:szCs w:val="32"/>
        </w:rPr>
      </w:pPr>
    </w:p>
    <w:p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市政协委员（不含常委会组成人员）</w:t>
      </w:r>
    </w:p>
    <w:p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年度履职量化考评计分表</w:t>
      </w:r>
    </w:p>
    <w:p>
      <w:pPr>
        <w:spacing w:line="590" w:lineRule="exact"/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</w:rPr>
        <w:t>2020</w:t>
      </w:r>
      <w:r>
        <w:rPr>
          <w:rFonts w:eastAsia="楷体_GB2312"/>
          <w:sz w:val="32"/>
          <w:szCs w:val="32"/>
        </w:rPr>
        <w:t>年度）</w:t>
      </w:r>
    </w:p>
    <w:p>
      <w:pPr>
        <w:spacing w:line="590" w:lineRule="exact"/>
        <w:jc w:val="center"/>
        <w:rPr>
          <w:rFonts w:eastAsia="楷体_GB2312"/>
          <w:sz w:val="32"/>
          <w:szCs w:val="32"/>
        </w:rPr>
      </w:pPr>
    </w:p>
    <w:tbl>
      <w:tblPr>
        <w:tblStyle w:val="2"/>
        <w:tblW w:w="906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1434"/>
        <w:gridCol w:w="180"/>
        <w:gridCol w:w="1254"/>
        <w:gridCol w:w="780"/>
        <w:gridCol w:w="742"/>
        <w:gridCol w:w="582"/>
        <w:gridCol w:w="615"/>
        <w:gridCol w:w="1633"/>
        <w:gridCol w:w="8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trHeight w:val="510" w:hRule="atLeast"/>
          <w:jc w:val="center"/>
        </w:trPr>
        <w:tc>
          <w:tcPr>
            <w:tcW w:w="994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434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仿宋_GB2312"/>
                <w:sz w:val="24"/>
              </w:rPr>
              <w:t>所在专委会</w:t>
            </w:r>
          </w:p>
        </w:tc>
        <w:tc>
          <w:tcPr>
            <w:tcW w:w="15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仿宋_GB2312"/>
                <w:spacing w:val="-16"/>
                <w:w w:val="92"/>
                <w:sz w:val="24"/>
              </w:rPr>
              <w:t>单位及职务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94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bCs/>
                <w:spacing w:val="-10"/>
                <w:sz w:val="24"/>
              </w:rPr>
              <w:t>项目</w:t>
            </w:r>
          </w:p>
        </w:tc>
        <w:tc>
          <w:tcPr>
            <w:tcW w:w="439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bCs/>
                <w:spacing w:val="-10"/>
                <w:sz w:val="24"/>
              </w:rPr>
              <w:t>考评内容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bCs/>
                <w:spacing w:val="-16"/>
                <w:sz w:val="24"/>
              </w:rPr>
              <w:t>计分标准</w:t>
            </w:r>
          </w:p>
        </w:tc>
        <w:tc>
          <w:tcPr>
            <w:tcW w:w="1633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bCs/>
                <w:spacing w:val="-16"/>
                <w:sz w:val="24"/>
              </w:rPr>
              <w:t>履职情况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bCs/>
                <w:spacing w:val="-10"/>
                <w:sz w:val="24"/>
              </w:rPr>
              <w:t>自评分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9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履职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基本分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（100分）</w:t>
            </w:r>
          </w:p>
        </w:tc>
        <w:tc>
          <w:tcPr>
            <w:tcW w:w="161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出席全体会议（50分）</w:t>
            </w:r>
          </w:p>
        </w:tc>
        <w:tc>
          <w:tcPr>
            <w:tcW w:w="2776" w:type="dxa"/>
            <w:gridSpan w:val="3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全程出席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+50</w:t>
            </w:r>
          </w:p>
        </w:tc>
        <w:tc>
          <w:tcPr>
            <w:tcW w:w="1633" w:type="dxa"/>
            <w:vMerge w:val="restart"/>
            <w:vAlign w:val="center"/>
          </w:tcPr>
          <w:p>
            <w:pPr>
              <w:keepNext/>
              <w:keepLines/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请假获准缺席（  ）天；无故缺席（  ）天。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1614" w:type="dxa"/>
            <w:gridSpan w:val="2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2776" w:type="dxa"/>
            <w:gridSpan w:val="3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请假获准缺席的每半天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-2</w:t>
            </w:r>
          </w:p>
        </w:tc>
        <w:tc>
          <w:tcPr>
            <w:tcW w:w="1633" w:type="dxa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1614" w:type="dxa"/>
            <w:gridSpan w:val="2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2776" w:type="dxa"/>
            <w:gridSpan w:val="3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无故缺席的每半天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-5</w:t>
            </w:r>
          </w:p>
        </w:tc>
        <w:tc>
          <w:tcPr>
            <w:tcW w:w="1633" w:type="dxa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161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提交提案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（20分）</w:t>
            </w:r>
          </w:p>
        </w:tc>
        <w:tc>
          <w:tcPr>
            <w:tcW w:w="2776" w:type="dxa"/>
            <w:gridSpan w:val="3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提交并立案1件</w:t>
            </w:r>
          </w:p>
        </w:tc>
        <w:tc>
          <w:tcPr>
            <w:tcW w:w="582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+20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（最高20分）</w:t>
            </w:r>
          </w:p>
        </w:tc>
        <w:tc>
          <w:tcPr>
            <w:tcW w:w="1633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1614" w:type="dxa"/>
            <w:gridSpan w:val="2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2776" w:type="dxa"/>
            <w:gridSpan w:val="3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提交提案而未立案</w:t>
            </w:r>
          </w:p>
        </w:tc>
        <w:tc>
          <w:tcPr>
            <w:tcW w:w="582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+10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1633" w:type="dxa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1614" w:type="dxa"/>
            <w:gridSpan w:val="2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2776" w:type="dxa"/>
            <w:gridSpan w:val="3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全年未提交提案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-20</w:t>
            </w:r>
          </w:p>
        </w:tc>
        <w:tc>
          <w:tcPr>
            <w:tcW w:w="1633" w:type="dxa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161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反映社情民意信息或文史资料（15分）</w:t>
            </w:r>
          </w:p>
        </w:tc>
        <w:tc>
          <w:tcPr>
            <w:tcW w:w="2776" w:type="dxa"/>
            <w:gridSpan w:val="3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被采用1件</w:t>
            </w:r>
          </w:p>
        </w:tc>
        <w:tc>
          <w:tcPr>
            <w:tcW w:w="582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+15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（最高15分）</w:t>
            </w:r>
          </w:p>
        </w:tc>
        <w:tc>
          <w:tcPr>
            <w:tcW w:w="1633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1614" w:type="dxa"/>
            <w:gridSpan w:val="2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2776" w:type="dxa"/>
            <w:gridSpan w:val="3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反映而未被采用</w:t>
            </w:r>
          </w:p>
        </w:tc>
        <w:tc>
          <w:tcPr>
            <w:tcW w:w="582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+8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1633" w:type="dxa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1614" w:type="dxa"/>
            <w:gridSpan w:val="2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2776" w:type="dxa"/>
            <w:gridSpan w:val="3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eastAsia="仿宋_GB2312"/>
                <w:bCs/>
                <w:spacing w:val="-16"/>
                <w:sz w:val="24"/>
              </w:rPr>
            </w:pPr>
            <w:r>
              <w:rPr>
                <w:rFonts w:eastAsia="仿宋_GB2312"/>
                <w:bCs/>
                <w:spacing w:val="-16"/>
                <w:sz w:val="24"/>
              </w:rPr>
              <w:t>全年未反映信息或文史资料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-15</w:t>
            </w:r>
          </w:p>
        </w:tc>
        <w:tc>
          <w:tcPr>
            <w:tcW w:w="1633" w:type="dxa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1614" w:type="dxa"/>
            <w:gridSpan w:val="2"/>
            <w:vMerge w:val="restart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pacing w:val="-10"/>
                <w:kern w:val="0"/>
                <w:sz w:val="24"/>
              </w:rPr>
              <w:t>参加学习培训、视察调研、民主监督、协商议政</w:t>
            </w:r>
            <w:r>
              <w:rPr>
                <w:rFonts w:hint="eastAsia" w:eastAsia="仿宋_GB2312"/>
                <w:bCs/>
                <w:spacing w:val="-10"/>
                <w:kern w:val="0"/>
                <w:sz w:val="24"/>
              </w:rPr>
              <w:t>（协商在一线·民意恳谈会等）</w:t>
            </w:r>
            <w:r>
              <w:rPr>
                <w:rFonts w:eastAsia="仿宋_GB2312"/>
                <w:bCs/>
                <w:spacing w:val="-10"/>
                <w:kern w:val="0"/>
                <w:sz w:val="24"/>
              </w:rPr>
              <w:t>、联系联谊等活动（15分）</w:t>
            </w:r>
          </w:p>
        </w:tc>
        <w:tc>
          <w:tcPr>
            <w:tcW w:w="2776" w:type="dxa"/>
            <w:gridSpan w:val="3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参加1次及以上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+15</w:t>
            </w:r>
          </w:p>
        </w:tc>
        <w:tc>
          <w:tcPr>
            <w:tcW w:w="1633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1614" w:type="dxa"/>
            <w:gridSpan w:val="2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2776" w:type="dxa"/>
            <w:gridSpan w:val="3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请假获准未参加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-8</w:t>
            </w:r>
          </w:p>
        </w:tc>
        <w:tc>
          <w:tcPr>
            <w:tcW w:w="1633" w:type="dxa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1614" w:type="dxa"/>
            <w:gridSpan w:val="2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2776" w:type="dxa"/>
            <w:gridSpan w:val="3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无故缺席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-15</w:t>
            </w:r>
          </w:p>
        </w:tc>
        <w:tc>
          <w:tcPr>
            <w:tcW w:w="1633" w:type="dxa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履职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激励分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（最高20分）</w:t>
            </w:r>
          </w:p>
        </w:tc>
        <w:tc>
          <w:tcPr>
            <w:tcW w:w="1614" w:type="dxa"/>
            <w:gridSpan w:val="2"/>
            <w:vMerge w:val="restart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会议发言（最高加6分）</w:t>
            </w:r>
          </w:p>
        </w:tc>
        <w:tc>
          <w:tcPr>
            <w:tcW w:w="2034" w:type="dxa"/>
            <w:gridSpan w:val="2"/>
            <w:vMerge w:val="restart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eastAsia="仿宋_GB2312"/>
                <w:bCs/>
                <w:spacing w:val="-16"/>
                <w:sz w:val="24"/>
              </w:rPr>
            </w:pPr>
            <w:r>
              <w:rPr>
                <w:rFonts w:eastAsia="仿宋_GB2312"/>
                <w:bCs/>
                <w:spacing w:val="-16"/>
                <w:sz w:val="24"/>
              </w:rPr>
              <w:t>在全会、常委会、专题协商等会上发言</w:t>
            </w:r>
          </w:p>
        </w:tc>
        <w:tc>
          <w:tcPr>
            <w:tcW w:w="742" w:type="dxa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口头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+5</w:t>
            </w:r>
          </w:p>
        </w:tc>
        <w:tc>
          <w:tcPr>
            <w:tcW w:w="1633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1614" w:type="dxa"/>
            <w:gridSpan w:val="2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2034" w:type="dxa"/>
            <w:gridSpan w:val="2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742" w:type="dxa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书面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+3</w:t>
            </w:r>
          </w:p>
        </w:tc>
        <w:tc>
          <w:tcPr>
            <w:tcW w:w="1633" w:type="dxa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1614" w:type="dxa"/>
            <w:gridSpan w:val="2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2776" w:type="dxa"/>
            <w:gridSpan w:val="3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参加省市政协网络议政等提交1条及以上建议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+1</w:t>
            </w:r>
          </w:p>
        </w:tc>
        <w:tc>
          <w:tcPr>
            <w:tcW w:w="1633" w:type="dxa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9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履职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激励分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（最高20分）</w:t>
            </w:r>
          </w:p>
        </w:tc>
        <w:tc>
          <w:tcPr>
            <w:tcW w:w="1614" w:type="dxa"/>
            <w:gridSpan w:val="2"/>
            <w:vMerge w:val="restart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提交提案</w:t>
            </w:r>
            <w:r>
              <w:rPr>
                <w:rFonts w:eastAsia="仿宋_GB2312"/>
                <w:bCs/>
                <w:sz w:val="24"/>
              </w:rPr>
              <w:t>（最高加5分）</w:t>
            </w:r>
          </w:p>
        </w:tc>
        <w:tc>
          <w:tcPr>
            <w:tcW w:w="2776" w:type="dxa"/>
            <w:gridSpan w:val="3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被立案提案超过1件的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+3</w:t>
            </w:r>
          </w:p>
        </w:tc>
        <w:tc>
          <w:tcPr>
            <w:tcW w:w="1633" w:type="dxa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spacing w:line="360" w:lineRule="exact"/>
            </w:pPr>
          </w:p>
        </w:tc>
        <w:tc>
          <w:tcPr>
            <w:tcW w:w="1614" w:type="dxa"/>
            <w:gridSpan w:val="2"/>
            <w:vMerge w:val="continue"/>
            <w:vAlign w:val="center"/>
          </w:tcPr>
          <w:p>
            <w:pPr>
              <w:spacing w:line="360" w:lineRule="exact"/>
            </w:pPr>
          </w:p>
        </w:tc>
        <w:tc>
          <w:tcPr>
            <w:tcW w:w="2776" w:type="dxa"/>
            <w:gridSpan w:val="3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被评为优秀提案或</w:t>
            </w:r>
          </w:p>
          <w:p>
            <w:pPr>
              <w:keepNext/>
              <w:keepLines/>
              <w:spacing w:line="36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重点提案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+2</w:t>
            </w:r>
          </w:p>
        </w:tc>
        <w:tc>
          <w:tcPr>
            <w:tcW w:w="1633" w:type="dxa"/>
            <w:vMerge w:val="continue"/>
            <w:vAlign w:val="center"/>
          </w:tcPr>
          <w:p>
            <w:pPr>
              <w:spacing w:line="360" w:lineRule="exact"/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spacing w:line="360" w:lineRule="exact"/>
            </w:pPr>
          </w:p>
        </w:tc>
        <w:tc>
          <w:tcPr>
            <w:tcW w:w="1614" w:type="dxa"/>
            <w:gridSpan w:val="2"/>
            <w:vMerge w:val="restart"/>
            <w:vAlign w:val="center"/>
          </w:tcPr>
          <w:p>
            <w:pPr>
              <w:keepNext/>
              <w:keepLines/>
              <w:spacing w:line="360" w:lineRule="exact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反映社情民意信息</w:t>
            </w:r>
            <w:r>
              <w:rPr>
                <w:rFonts w:eastAsia="仿宋_GB2312"/>
                <w:bCs/>
                <w:sz w:val="24"/>
              </w:rPr>
              <w:t>（最高加5分）</w:t>
            </w:r>
          </w:p>
        </w:tc>
        <w:tc>
          <w:tcPr>
            <w:tcW w:w="2776" w:type="dxa"/>
            <w:gridSpan w:val="3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被市政协采用超过1件的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+2</w:t>
            </w:r>
          </w:p>
        </w:tc>
        <w:tc>
          <w:tcPr>
            <w:tcW w:w="1633" w:type="dxa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spacing w:line="360" w:lineRule="exact"/>
            </w:pPr>
          </w:p>
        </w:tc>
        <w:tc>
          <w:tcPr>
            <w:tcW w:w="1614" w:type="dxa"/>
            <w:gridSpan w:val="2"/>
            <w:vMerge w:val="continue"/>
            <w:vAlign w:val="center"/>
          </w:tcPr>
          <w:p>
            <w:pPr>
              <w:spacing w:line="360" w:lineRule="exact"/>
            </w:pPr>
          </w:p>
        </w:tc>
        <w:tc>
          <w:tcPr>
            <w:tcW w:w="2034" w:type="dxa"/>
            <w:gridSpan w:val="2"/>
            <w:vMerge w:val="restart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被</w:t>
            </w:r>
            <w:r>
              <w:rPr>
                <w:rFonts w:eastAsia="仿宋_GB2312"/>
                <w:bCs/>
                <w:spacing w:val="-10"/>
                <w:kern w:val="0"/>
                <w:sz w:val="24"/>
              </w:rPr>
              <w:t>市政府及市级以上采用或市领导及市级以上领导批示</w:t>
            </w:r>
          </w:p>
        </w:tc>
        <w:tc>
          <w:tcPr>
            <w:tcW w:w="742" w:type="dxa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市级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+2</w:t>
            </w:r>
          </w:p>
        </w:tc>
        <w:tc>
          <w:tcPr>
            <w:tcW w:w="1633" w:type="dxa"/>
            <w:vMerge w:val="continue"/>
            <w:vAlign w:val="center"/>
          </w:tcPr>
          <w:p>
            <w:pPr>
              <w:spacing w:line="360" w:lineRule="exact"/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spacing w:line="360" w:lineRule="exact"/>
            </w:pPr>
          </w:p>
        </w:tc>
        <w:tc>
          <w:tcPr>
            <w:tcW w:w="1614" w:type="dxa"/>
            <w:gridSpan w:val="2"/>
            <w:vMerge w:val="continue"/>
            <w:vAlign w:val="center"/>
          </w:tcPr>
          <w:p>
            <w:pPr>
              <w:spacing w:line="360" w:lineRule="exact"/>
            </w:pPr>
          </w:p>
        </w:tc>
        <w:tc>
          <w:tcPr>
            <w:tcW w:w="2034" w:type="dxa"/>
            <w:gridSpan w:val="2"/>
            <w:vMerge w:val="continue"/>
            <w:vAlign w:val="center"/>
          </w:tcPr>
          <w:p>
            <w:pPr>
              <w:spacing w:line="360" w:lineRule="exact"/>
            </w:pPr>
          </w:p>
        </w:tc>
        <w:tc>
          <w:tcPr>
            <w:tcW w:w="742" w:type="dxa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市级以上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+3</w:t>
            </w:r>
          </w:p>
        </w:tc>
        <w:tc>
          <w:tcPr>
            <w:tcW w:w="1633" w:type="dxa"/>
            <w:vMerge w:val="continue"/>
            <w:vAlign w:val="center"/>
          </w:tcPr>
          <w:p>
            <w:pPr>
              <w:spacing w:line="360" w:lineRule="exact"/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spacing w:line="360" w:lineRule="exact"/>
            </w:pPr>
          </w:p>
        </w:tc>
        <w:tc>
          <w:tcPr>
            <w:tcW w:w="4390" w:type="dxa"/>
            <w:gridSpan w:val="5"/>
            <w:vAlign w:val="center"/>
          </w:tcPr>
          <w:p>
            <w:pPr>
              <w:keepNext/>
              <w:keepLines/>
              <w:spacing w:line="360" w:lineRule="exact"/>
              <w:jc w:val="left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政协理论研究文章、宣传政协工作稿件等被采用刊发（最高1分）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+1</w:t>
            </w:r>
          </w:p>
        </w:tc>
        <w:tc>
          <w:tcPr>
            <w:tcW w:w="1633" w:type="dxa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spacing w:line="360" w:lineRule="exact"/>
            </w:pPr>
          </w:p>
        </w:tc>
        <w:tc>
          <w:tcPr>
            <w:tcW w:w="4390" w:type="dxa"/>
            <w:gridSpan w:val="5"/>
            <w:vAlign w:val="center"/>
          </w:tcPr>
          <w:p>
            <w:pPr>
              <w:keepNext/>
              <w:keepLines/>
              <w:spacing w:line="360" w:lineRule="exact"/>
              <w:jc w:val="left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参加委员培训并作辅导报告的、参加市政协协商议政专家库并能够积极履职尽责的、组织或承办界别委员活动小组活动的（最高3分）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+3</w:t>
            </w:r>
          </w:p>
        </w:tc>
        <w:tc>
          <w:tcPr>
            <w:tcW w:w="1633" w:type="dxa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99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现实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表现分</w:t>
            </w:r>
          </w:p>
        </w:tc>
        <w:tc>
          <w:tcPr>
            <w:tcW w:w="4390" w:type="dxa"/>
            <w:gridSpan w:val="5"/>
            <w:vAlign w:val="center"/>
          </w:tcPr>
          <w:p>
            <w:pPr>
              <w:keepNext/>
              <w:keepLines/>
              <w:spacing w:line="360" w:lineRule="exact"/>
              <w:jc w:val="left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委员所在单位评分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+60-100</w:t>
            </w:r>
          </w:p>
        </w:tc>
        <w:tc>
          <w:tcPr>
            <w:tcW w:w="1633" w:type="dxa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单位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评分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spacing w:line="360" w:lineRule="exact"/>
            </w:pPr>
          </w:p>
        </w:tc>
        <w:tc>
          <w:tcPr>
            <w:tcW w:w="4390" w:type="dxa"/>
            <w:gridSpan w:val="5"/>
            <w:vAlign w:val="center"/>
          </w:tcPr>
          <w:p>
            <w:pPr>
              <w:keepNext/>
              <w:keepLines/>
              <w:spacing w:line="360" w:lineRule="exact"/>
              <w:jc w:val="left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委员所在专委会评分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+60-100</w:t>
            </w:r>
          </w:p>
        </w:tc>
        <w:tc>
          <w:tcPr>
            <w:tcW w:w="1633" w:type="dxa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专委会评分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14" w:type="dxa"/>
            <w:gridSpan w:val="9"/>
            <w:vAlign w:val="center"/>
          </w:tcPr>
          <w:p>
            <w:pPr>
              <w:keepNext/>
              <w:keepLines/>
              <w:spacing w:line="360" w:lineRule="exact"/>
              <w:jc w:val="left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总分值（折合为百分制，由委员所在专委会计算）</w:t>
            </w: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审核</w:t>
            </w:r>
          </w:p>
        </w:tc>
        <w:tc>
          <w:tcPr>
            <w:tcW w:w="4390" w:type="dxa"/>
            <w:gridSpan w:val="5"/>
            <w:vAlign w:val="center"/>
          </w:tcPr>
          <w:p>
            <w:pPr>
              <w:keepNext/>
              <w:keepLines/>
              <w:spacing w:line="360" w:lineRule="exact"/>
              <w:jc w:val="left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所属专委会意见</w:t>
            </w:r>
          </w:p>
          <w:p>
            <w:pPr>
              <w:keepNext/>
              <w:keepLines/>
              <w:spacing w:line="360" w:lineRule="exact"/>
              <w:jc w:val="left"/>
              <w:rPr>
                <w:rFonts w:eastAsia="仿宋_GB2312"/>
                <w:bCs/>
                <w:spacing w:val="-10"/>
                <w:sz w:val="24"/>
              </w:rPr>
            </w:pPr>
          </w:p>
          <w:p>
            <w:pPr>
              <w:keepNext/>
              <w:keepLines/>
              <w:spacing w:line="360" w:lineRule="exact"/>
              <w:jc w:val="right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sz w:val="24"/>
              </w:rPr>
              <w:t>年  月  日</w:t>
            </w:r>
          </w:p>
          <w:p>
            <w:pPr>
              <w:keepNext/>
              <w:keepLines/>
              <w:spacing w:line="360" w:lineRule="exact"/>
              <w:jc w:val="left"/>
              <w:rPr>
                <w:rFonts w:eastAsia="仿宋_GB2312"/>
                <w:bCs/>
                <w:spacing w:val="-10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经主席会议研究确定考评等次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  日</w:t>
            </w:r>
          </w:p>
        </w:tc>
      </w:tr>
    </w:tbl>
    <w:p>
      <w:pPr>
        <w:spacing w:line="590" w:lineRule="exact"/>
        <w:rPr>
          <w:szCs w:val="32"/>
        </w:rPr>
      </w:pPr>
    </w:p>
    <w:p>
      <w:pPr>
        <w:spacing w:line="360" w:lineRule="exact"/>
        <w:ind w:left="1560" w:hanging="231"/>
        <w:jc w:val="left"/>
        <w:rPr>
          <w:rFonts w:eastAsia="仿宋_GB2312"/>
          <w:bCs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408AE"/>
    <w:rsid w:val="70A4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2020-11-27T08:28:00Z</dcterms:created>
  <dc:creator>Aurora Lillian</dc:creator>
  <cp:lastModifiedBy>Aurora Lillian</cp:lastModifiedBy>
  <dcterms:modified xsi:type="dcterms:W3CDTF">2020-11-27T08:28:21Z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